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40" w:rsidRDefault="00004E40" w:rsidP="00004E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  ОТВЕТЫ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04E40" w:rsidRDefault="00CD5A32" w:rsidP="00CD5A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                    </w:t>
      </w:r>
    </w:p>
    <w:tbl>
      <w:tblPr>
        <w:tblStyle w:val="a4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004E40" w:rsidTr="00004E40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</w:tr>
      <w:tr w:rsidR="00004E40" w:rsidTr="00004E40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04E40" w:rsidTr="00004E40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5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</w:tr>
      <w:tr w:rsidR="00004E40" w:rsidTr="00004E40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1-З, И; 2-А;</w:t>
            </w:r>
          </w:p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 Г; 4-Е.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004E40" w:rsidRDefault="00004E40" w:rsidP="00004E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ответ-1балл, итого – 31балл</w:t>
      </w:r>
    </w:p>
    <w:p w:rsidR="00004E40" w:rsidRDefault="00CD5A32" w:rsidP="00CD5A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04E40" w:rsidTr="00004E4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Географический объект (название)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Субъект федерации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Этнос</w:t>
            </w:r>
          </w:p>
        </w:tc>
      </w:tr>
      <w:tr w:rsidR="00004E40" w:rsidTr="00004E4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1.Северо-Муйский тоннель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республика Бурятия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эвенки</w:t>
            </w:r>
          </w:p>
        </w:tc>
      </w:tr>
      <w:tr w:rsidR="00004E40" w:rsidTr="00004E4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2.оз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иви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Красноярский край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эвенки</w:t>
            </w:r>
          </w:p>
        </w:tc>
      </w:tr>
      <w:tr w:rsidR="00004E40" w:rsidTr="00004E4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3. г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ерхоянск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республика Саха (Якутия)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якуты</w:t>
            </w:r>
          </w:p>
        </w:tc>
      </w:tr>
      <w:tr w:rsidR="00004E40" w:rsidTr="00004E4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4.г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елуха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республика Алтай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алтайцы</w:t>
            </w:r>
          </w:p>
        </w:tc>
      </w:tr>
      <w:tr w:rsidR="00004E40" w:rsidTr="00004E4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5. 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Тюменская область, ЯНАО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ненцы</w:t>
            </w:r>
          </w:p>
        </w:tc>
      </w:tr>
    </w:tbl>
    <w:p w:rsidR="00004E40" w:rsidRDefault="00004E40" w:rsidP="00004E4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каждое правильное соотношение-</w:t>
      </w:r>
      <w:r>
        <w:rPr>
          <w:rFonts w:ascii="Times New Roman" w:hAnsi="Times New Roman" w:cs="Times New Roman"/>
          <w:b/>
          <w:sz w:val="22"/>
          <w:szCs w:val="22"/>
        </w:rPr>
        <w:t xml:space="preserve"> 1балл, итого- 15баллов</w:t>
      </w:r>
    </w:p>
    <w:p w:rsidR="00004E40" w:rsidRDefault="00004E40" w:rsidP="00004E4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CD5A32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признак: народные промыслы.-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1балл</w:t>
      </w: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город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shd w:val="clear" w:color="auto" w:fill="FFFFFF" w:themeFill="background1"/>
              <w:ind w:firstLine="30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особый вид продукции, выпускаемый в этих городах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Гжель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роспись глиняной, фаянсовой и фарфоровой керамики, только бело-синего цвета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Киров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глиняная Дымковская игрушка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Жостово</w:t>
            </w:r>
            <w:proofErr w:type="spellEnd"/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подносы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Павловский Посад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шали, платки 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Ростов Великий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производство финифти – многокрасочной эмали (броши, серьги, пудреницы, шкатулки, иконы)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Палех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лаковые шкатулки, броши, иконы)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Семенов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деревянный промысел (ложки, колеса, сани)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Тула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самовар, пряник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Хохлома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роспись посуды, присутствуют цвета</w:t>
            </w:r>
          </w:p>
        </w:tc>
      </w:tr>
    </w:tbl>
    <w:p w:rsidR="00004E40" w:rsidRDefault="00004E40" w:rsidP="00004E40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 описание вида продукции по 1баллу, если очень подробно, можно добавить по 0,5 балла (9баллов)</w:t>
      </w:r>
    </w:p>
    <w:p w:rsidR="00004E40" w:rsidRDefault="00CD5A32" w:rsidP="00004E4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r w:rsidR="00004E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606" w:type="dxa"/>
        <w:tblLook w:val="04A0"/>
      </w:tblPr>
      <w:tblGrid>
        <w:gridCol w:w="2235"/>
        <w:gridCol w:w="7371"/>
      </w:tblGrid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субъект федерации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(явления), символизирующие данные субъекты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 w:rsidP="00451C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респ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арелия-</w:t>
            </w:r>
            <w:r>
              <w:rPr>
                <w:rFonts w:ascii="Times New Roman" w:hAnsi="Times New Roman" w:cs="Times New Roman"/>
                <w:b/>
                <w:lang w:eastAsia="en-US"/>
              </w:rPr>
              <w:t>1б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водопад Кивач на реке Суна, леса заповедника «Кивач», эпос «Калевала», один из главных героев эпоса –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Вяйнямейнен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– создатель народного музыкального инструмента - кантеле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 w:rsidP="00451C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респ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аха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(Якутия)-</w:t>
            </w:r>
            <w:r>
              <w:rPr>
                <w:rFonts w:ascii="Times New Roman" w:hAnsi="Times New Roman" w:cs="Times New Roman"/>
                <w:b/>
                <w:lang w:eastAsia="en-US"/>
              </w:rPr>
              <w:t>1б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долина реки Лены, крупнейшей в Якутии, Ленские столбы (памятник ЮНЕСКО), барельеф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посвященный якутскому эпосу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Олонхо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 w:rsidP="00451C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Брянская обл.-</w:t>
            </w:r>
            <w:r>
              <w:rPr>
                <w:rFonts w:ascii="Times New Roman" w:hAnsi="Times New Roman" w:cs="Times New Roman"/>
                <w:b/>
                <w:lang w:eastAsia="en-US"/>
              </w:rPr>
              <w:t>1б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Брянский лес, грузовой тепловоз «Витязь» Брянского машиностроительного завода, стела мемориального комплекса «Партизанская поляна»</w:t>
            </w:r>
          </w:p>
        </w:tc>
      </w:tr>
      <w:tr w:rsidR="00004E40" w:rsidTr="00004E4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 w:rsidP="00451C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Самарская обл.-</w:t>
            </w:r>
            <w:r>
              <w:rPr>
                <w:rFonts w:ascii="Times New Roman" w:hAnsi="Times New Roman" w:cs="Times New Roman"/>
                <w:b/>
                <w:lang w:eastAsia="en-US"/>
              </w:rPr>
              <w:t>1б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E40" w:rsidRDefault="00004E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Меловые горы у села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Новодевечье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в северной части Самарской Луки-излучины реки Волги, огибающей с востока Жигулевские горы; монумент «Самарская ладья» в Самаре;  автомобиль «Жигули» (Волжский автомобильный завод,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г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. Тольятти  Самарской обл.)</w:t>
            </w:r>
          </w:p>
        </w:tc>
      </w:tr>
    </w:tbl>
    <w:p w:rsidR="00004E40" w:rsidRDefault="00004E40" w:rsidP="00004E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 субъект -4б             по 3 балла за полный ответ, всего 12 баллов </w:t>
      </w:r>
      <w:proofErr w:type="gramStart"/>
      <w:r>
        <w:rPr>
          <w:rFonts w:ascii="Times New Roman" w:hAnsi="Times New Roman" w:cs="Times New Roman"/>
          <w:b/>
        </w:rPr>
        <w:t xml:space="preserve">( </w:t>
      </w:r>
      <w:proofErr w:type="gramEnd"/>
      <w:r>
        <w:rPr>
          <w:rFonts w:ascii="Times New Roman" w:hAnsi="Times New Roman" w:cs="Times New Roman"/>
          <w:b/>
        </w:rPr>
        <w:t>итого-16 баллов)</w:t>
      </w:r>
    </w:p>
    <w:p w:rsidR="00004E40" w:rsidRDefault="00004E40" w:rsidP="00004E40">
      <w:pPr>
        <w:rPr>
          <w:rFonts w:ascii="Times New Roman" w:hAnsi="Times New Roman" w:cs="Times New Roman"/>
          <w:b/>
        </w:rPr>
      </w:pPr>
    </w:p>
    <w:p w:rsidR="00004E40" w:rsidRDefault="00CD5A32" w:rsidP="00CD5A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004E40" w:rsidRDefault="00004E40" w:rsidP="00004E4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Расстояние между точками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Б на карте равно 40,2 мм. При том, что масштаб карты 1 см = 1 км, получаем, что расстояние 4 километра 20 метров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eastAsia="Times New Roman,Italic" w:hAnsi="Times New Roman" w:cs="Times New Roman"/>
          <w:b/>
          <w:iCs/>
          <w:sz w:val="24"/>
          <w:szCs w:val="24"/>
          <w:lang w:eastAsia="en-US"/>
        </w:rPr>
        <w:t>з</w:t>
      </w:r>
      <w:proofErr w:type="gramEnd"/>
      <w:r>
        <w:rPr>
          <w:rFonts w:ascii="Times New Roman" w:eastAsia="Times New Roman,Italic" w:hAnsi="Times New Roman" w:cs="Times New Roman"/>
          <w:b/>
          <w:iCs/>
          <w:sz w:val="24"/>
          <w:szCs w:val="24"/>
          <w:lang w:eastAsia="en-US"/>
        </w:rPr>
        <w:t>а решение и расчеты - 5б (просто ответ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 километра 20 метров</w:t>
      </w:r>
      <w:r>
        <w:rPr>
          <w:rFonts w:ascii="Times New Roman" w:eastAsia="Times New Roman,Italic" w:hAnsi="Times New Roman" w:cs="Times New Roman"/>
          <w:b/>
          <w:iCs/>
          <w:sz w:val="24"/>
          <w:szCs w:val="24"/>
          <w:lang w:eastAsia="en-US"/>
        </w:rPr>
        <w:t xml:space="preserve"> м» не оценивается</w:t>
      </w:r>
    </w:p>
    <w:p w:rsidR="00004E40" w:rsidRDefault="00004E40" w:rsidP="00004E4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Точка имеет высоту 169,6 метров над уровнем моря. –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5балл</w:t>
      </w:r>
    </w:p>
    <w:p w:rsidR="00004E40" w:rsidRDefault="00004E40" w:rsidP="00004E4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урочище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Жилинский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бор – лиственный лес, преобладает береза </w:t>
      </w:r>
    </w:p>
    <w:p w:rsidR="00004E40" w:rsidRDefault="00004E40" w:rsidP="00004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(со средней высотой деревьев 19 метров, в обхвате – 19 сантиметров.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Среднее расстояние между деревьями – 4 метра)  -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9баллов</w:t>
      </w:r>
      <w:proofErr w:type="gramEnd"/>
    </w:p>
    <w:p w:rsidR="00004E40" w:rsidRDefault="00004E40" w:rsidP="00004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Форма рельефа –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овраг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>лубина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оврага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восточнее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Жилинского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Бора составляет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10 метров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(эта характеристика оврагов на топографических картах подписывается в знаменателе;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числителе дается средняя ширина между бровками оврага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-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5балла</w:t>
      </w:r>
    </w:p>
    <w:p w:rsidR="00004E40" w:rsidRDefault="00004E40" w:rsidP="00004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В районе деревни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Дейково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Сылва имеет ширину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110 метров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5балл</w:t>
      </w:r>
    </w:p>
    <w:p w:rsidR="00004E40" w:rsidRDefault="00004E40" w:rsidP="00004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4E40" w:rsidRDefault="00CD5A32" w:rsidP="00004E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итого- 29</w:t>
      </w:r>
      <w:r w:rsidR="00004E4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004E40" w:rsidRDefault="00004E40" w:rsidP="00004E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за олимпиаду – 100 баллов – 100% выполнения.</w:t>
      </w:r>
    </w:p>
    <w:p w:rsidR="00004E40" w:rsidRDefault="00004E40" w:rsidP="00004E40"/>
    <w:p w:rsidR="00AB17D3" w:rsidRDefault="00AB17D3"/>
    <w:sectPr w:rsidR="00AB17D3" w:rsidSect="00AB1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A32" w:rsidRDefault="00CD5A32" w:rsidP="00CD5A32">
      <w:pPr>
        <w:spacing w:after="0" w:line="240" w:lineRule="auto"/>
      </w:pPr>
      <w:r>
        <w:separator/>
      </w:r>
    </w:p>
  </w:endnote>
  <w:endnote w:type="continuationSeparator" w:id="1">
    <w:p w:rsidR="00CD5A32" w:rsidRDefault="00CD5A32" w:rsidP="00CD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A32" w:rsidRDefault="00CD5A32" w:rsidP="00CD5A32">
      <w:pPr>
        <w:spacing w:after="0" w:line="240" w:lineRule="auto"/>
      </w:pPr>
      <w:r>
        <w:separator/>
      </w:r>
    </w:p>
  </w:footnote>
  <w:footnote w:type="continuationSeparator" w:id="1">
    <w:p w:rsidR="00CD5A32" w:rsidRDefault="00CD5A32" w:rsidP="00CD5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483"/>
    <w:multiLevelType w:val="hybridMultilevel"/>
    <w:tmpl w:val="3AB8FE2E"/>
    <w:lvl w:ilvl="0" w:tplc="5704A5DA">
      <w:start w:val="1"/>
      <w:numFmt w:val="decimal"/>
      <w:lvlText w:val="%1."/>
      <w:lvlJc w:val="left"/>
      <w:pPr>
        <w:ind w:left="720" w:hanging="360"/>
      </w:pPr>
      <w:rPr>
        <w:rFonts w:eastAsiaTheme="minorEastAsia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DE3D39"/>
    <w:multiLevelType w:val="hybridMultilevel"/>
    <w:tmpl w:val="362A7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4E40"/>
    <w:rsid w:val="00004E40"/>
    <w:rsid w:val="003F0B94"/>
    <w:rsid w:val="00AB17D3"/>
    <w:rsid w:val="00CD5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E40"/>
    <w:pPr>
      <w:ind w:left="720"/>
      <w:contextualSpacing/>
    </w:pPr>
  </w:style>
  <w:style w:type="paragraph" w:customStyle="1" w:styleId="Default">
    <w:name w:val="Default"/>
    <w:rsid w:val="00004E4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004E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D5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5A3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D5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5A3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</dc:creator>
  <cp:lastModifiedBy>лысенко </cp:lastModifiedBy>
  <cp:revision>3</cp:revision>
  <dcterms:created xsi:type="dcterms:W3CDTF">2017-09-13T16:49:00Z</dcterms:created>
  <dcterms:modified xsi:type="dcterms:W3CDTF">2019-09-26T05:56:00Z</dcterms:modified>
</cp:coreProperties>
</file>